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7C" w:rsidRPr="007510FB" w:rsidRDefault="006A017C" w:rsidP="006A017C">
      <w:pPr>
        <w:pStyle w:val="StandardWeb"/>
        <w:rPr>
          <w:rFonts w:ascii="Calibri" w:hAnsi="Calibri"/>
          <w:color w:val="000000"/>
          <w:sz w:val="32"/>
          <w:szCs w:val="32"/>
        </w:rPr>
      </w:pPr>
      <w:bookmarkStart w:id="0" w:name="_GoBack"/>
      <w:bookmarkEnd w:id="0"/>
      <w:r w:rsidRPr="007510FB">
        <w:rPr>
          <w:rFonts w:ascii="Calibri" w:hAnsi="Calibri"/>
          <w:b/>
          <w:color w:val="000000"/>
          <w:sz w:val="32"/>
          <w:szCs w:val="32"/>
        </w:rPr>
        <w:t xml:space="preserve">Fragen an </w:t>
      </w:r>
      <w:r w:rsidR="00BF0E88" w:rsidRPr="007510FB">
        <w:rPr>
          <w:rFonts w:ascii="Calibri" w:hAnsi="Calibri"/>
          <w:b/>
          <w:color w:val="000000"/>
          <w:sz w:val="32"/>
          <w:szCs w:val="32"/>
        </w:rPr>
        <w:t xml:space="preserve">das </w:t>
      </w:r>
      <w:r w:rsidRPr="007510FB">
        <w:rPr>
          <w:rFonts w:ascii="Calibri" w:hAnsi="Calibri"/>
          <w:b/>
          <w:color w:val="000000"/>
          <w:sz w:val="32"/>
          <w:szCs w:val="32"/>
        </w:rPr>
        <w:t>Bund</w:t>
      </w:r>
      <w:r w:rsidR="00BF0E88" w:rsidRPr="007510FB">
        <w:rPr>
          <w:rFonts w:ascii="Calibri" w:hAnsi="Calibri"/>
          <w:b/>
          <w:color w:val="000000"/>
          <w:sz w:val="32"/>
          <w:szCs w:val="32"/>
        </w:rPr>
        <w:t>eswirtschaftsministerium</w:t>
      </w:r>
      <w:r w:rsidR="007510FB" w:rsidRPr="007510FB">
        <w:rPr>
          <w:rFonts w:ascii="Calibri" w:hAnsi="Calibri"/>
          <w:b/>
          <w:color w:val="000000"/>
          <w:sz w:val="32"/>
          <w:szCs w:val="32"/>
        </w:rPr>
        <w:t xml:space="preserve"> zur Nationalen Wasserstoffstrategie </w:t>
      </w:r>
    </w:p>
    <w:p w:rsidR="00BF0E88" w:rsidRDefault="00BF0E88" w:rsidP="006A017C">
      <w:pPr>
        <w:pStyle w:val="StandardWeb"/>
        <w:rPr>
          <w:rFonts w:ascii="Calibri" w:hAnsi="Calibri"/>
          <w:color w:val="000000"/>
          <w:sz w:val="27"/>
          <w:szCs w:val="27"/>
        </w:rPr>
      </w:pPr>
    </w:p>
    <w:p w:rsidR="00BF0E88" w:rsidRDefault="00BF0E88" w:rsidP="006A017C">
      <w:pPr>
        <w:pStyle w:val="StandardWeb"/>
        <w:rPr>
          <w:rFonts w:ascii="Calibri" w:hAnsi="Calibri"/>
          <w:color w:val="000000"/>
          <w:sz w:val="27"/>
          <w:szCs w:val="27"/>
        </w:rPr>
      </w:pPr>
    </w:p>
    <w:p w:rsidR="00BF0E88" w:rsidRPr="00BF0E88" w:rsidRDefault="00BF0E88" w:rsidP="00BF0E88">
      <w:pPr>
        <w:shd w:val="clear" w:color="auto" w:fill="FFFFFF"/>
        <w:rPr>
          <w:rFonts w:eastAsia="Times New Roman"/>
          <w:color w:val="212121"/>
        </w:rPr>
      </w:pPr>
      <w:r w:rsidRPr="00BF0E88">
        <w:rPr>
          <w:rFonts w:ascii="Calibri" w:eastAsia="Times New Roman" w:hAnsi="Calibri"/>
          <w:color w:val="000000"/>
          <w:sz w:val="27"/>
          <w:szCs w:val="27"/>
        </w:rPr>
        <w:t>Sehr geehrte Damen und Herren,</w:t>
      </w:r>
    </w:p>
    <w:p w:rsidR="00BF0E88" w:rsidRPr="00BF0E88" w:rsidRDefault="00BF0E88" w:rsidP="00BF0E88">
      <w:pPr>
        <w:shd w:val="clear" w:color="auto" w:fill="FFFFFF"/>
        <w:rPr>
          <w:rFonts w:eastAsia="Times New Roman"/>
          <w:color w:val="212121"/>
        </w:rPr>
      </w:pPr>
      <w:r w:rsidRPr="00BF0E88">
        <w:rPr>
          <w:rFonts w:ascii="Calibri" w:eastAsia="Times New Roman" w:hAnsi="Calibri"/>
          <w:color w:val="000000"/>
          <w:sz w:val="27"/>
          <w:szCs w:val="27"/>
        </w:rPr>
        <w:t> </w:t>
      </w:r>
    </w:p>
    <w:p w:rsidR="00BF0E88" w:rsidRPr="00BF0E88" w:rsidRDefault="00BF0E88" w:rsidP="00BF0E88">
      <w:pPr>
        <w:shd w:val="clear" w:color="auto" w:fill="FFFFFF"/>
        <w:rPr>
          <w:rFonts w:eastAsia="Times New Roman"/>
          <w:color w:val="212121"/>
        </w:rPr>
      </w:pPr>
      <w:r w:rsidRPr="00BF0E88">
        <w:rPr>
          <w:rFonts w:ascii="Calibri" w:eastAsia="Times New Roman" w:hAnsi="Calibri"/>
          <w:color w:val="000000"/>
          <w:sz w:val="27"/>
          <w:szCs w:val="27"/>
        </w:rPr>
        <w:t>anbei folgende Fragen zum Thema Wasserstoff. Ich bitte Sie di</w:t>
      </w:r>
      <w:r>
        <w:rPr>
          <w:rFonts w:ascii="Calibri" w:eastAsia="Times New Roman" w:hAnsi="Calibri"/>
          <w:color w:val="000000"/>
          <w:sz w:val="27"/>
          <w:szCs w:val="27"/>
        </w:rPr>
        <w:t>e Fragen einzeln zu beantworten:</w:t>
      </w:r>
    </w:p>
    <w:p w:rsidR="00BF0E88" w:rsidRDefault="00BF0E88" w:rsidP="006A017C">
      <w:pPr>
        <w:pStyle w:val="StandardWeb"/>
        <w:rPr>
          <w:rFonts w:ascii="Calibri" w:hAnsi="Calibri"/>
          <w:color w:val="000000"/>
          <w:sz w:val="27"/>
          <w:szCs w:val="27"/>
        </w:rPr>
      </w:pPr>
    </w:p>
    <w:p w:rsidR="006A017C" w:rsidRPr="006A017C" w:rsidRDefault="006A017C" w:rsidP="006A017C">
      <w:pPr>
        <w:pStyle w:val="StandardWeb"/>
        <w:rPr>
          <w:rFonts w:ascii="Calibri" w:hAnsi="Calibri"/>
          <w:color w:val="000000"/>
          <w:sz w:val="27"/>
          <w:szCs w:val="27"/>
        </w:rPr>
      </w:pPr>
    </w:p>
    <w:p w:rsidR="00880F4B" w:rsidRPr="00FB7807" w:rsidRDefault="00880F4B" w:rsidP="00DA7F2E">
      <w:pPr>
        <w:pStyle w:val="StandardWeb"/>
        <w:numPr>
          <w:ilvl w:val="0"/>
          <w:numId w:val="2"/>
        </w:numPr>
        <w:rPr>
          <w:rFonts w:ascii="Calibri" w:hAnsi="Calibri"/>
          <w:color w:val="000000"/>
          <w:sz w:val="27"/>
          <w:szCs w:val="27"/>
        </w:rPr>
      </w:pPr>
      <w:r w:rsidRPr="00FB7807">
        <w:rPr>
          <w:rFonts w:ascii="Calibri" w:hAnsi="Calibri"/>
          <w:color w:val="000000"/>
          <w:sz w:val="27"/>
          <w:szCs w:val="27"/>
        </w:rPr>
        <w:t>Was sind aus Sicht des Bundeswirtschaftsministeriums die größten Herausforderungen bei der Etablierung einer Wasserstoffwirtschaft in Deutschland?</w:t>
      </w:r>
    </w:p>
    <w:p w:rsidR="00DA7F2E" w:rsidRPr="00FB7807" w:rsidRDefault="00DA7F2E" w:rsidP="00DA7F2E">
      <w:pPr>
        <w:pStyle w:val="StandardWeb"/>
        <w:numPr>
          <w:ilvl w:val="0"/>
          <w:numId w:val="2"/>
        </w:numPr>
        <w:rPr>
          <w:rFonts w:ascii="Calibri" w:hAnsi="Calibri"/>
          <w:color w:val="000000"/>
        </w:rPr>
      </w:pPr>
      <w:r w:rsidRPr="00FB7807">
        <w:rPr>
          <w:rFonts w:ascii="Calibri" w:hAnsi="Calibri"/>
          <w:color w:val="000000"/>
          <w:sz w:val="27"/>
          <w:szCs w:val="27"/>
        </w:rPr>
        <w:t>Welcher Aspekt genießt dabei die höchste Priorität?</w:t>
      </w:r>
    </w:p>
    <w:p w:rsidR="00880F4B" w:rsidRPr="00FB7807" w:rsidRDefault="00880F4B" w:rsidP="00DA7F2E">
      <w:pPr>
        <w:pStyle w:val="StandardWeb"/>
        <w:numPr>
          <w:ilvl w:val="0"/>
          <w:numId w:val="2"/>
        </w:numPr>
        <w:rPr>
          <w:rFonts w:ascii="Calibri" w:hAnsi="Calibri"/>
          <w:color w:val="000000"/>
        </w:rPr>
      </w:pPr>
      <w:r w:rsidRPr="00FB7807">
        <w:rPr>
          <w:rFonts w:ascii="Calibri" w:hAnsi="Calibri"/>
          <w:color w:val="000000"/>
          <w:sz w:val="27"/>
          <w:szCs w:val="27"/>
        </w:rPr>
        <w:t>Welche Rolle spielt das Thema Schnelligkeit bei diesem Transformationsprozess – gerade mit Blick auf die internationale Konkurrenz?</w:t>
      </w:r>
    </w:p>
    <w:p w:rsidR="00880F4B" w:rsidRPr="00FB7807" w:rsidRDefault="00880F4B" w:rsidP="00880F4B">
      <w:pPr>
        <w:pStyle w:val="StandardWeb"/>
        <w:numPr>
          <w:ilvl w:val="0"/>
          <w:numId w:val="2"/>
        </w:numPr>
        <w:rPr>
          <w:rFonts w:ascii="Calibri" w:hAnsi="Calibri"/>
          <w:color w:val="000000"/>
        </w:rPr>
      </w:pPr>
      <w:r w:rsidRPr="00FB7807">
        <w:rPr>
          <w:rFonts w:ascii="Calibri" w:hAnsi="Calibri"/>
          <w:color w:val="000000"/>
          <w:sz w:val="27"/>
          <w:szCs w:val="27"/>
        </w:rPr>
        <w:t>Das Bundeswirtschaftsministerium will an der Wertschöpfung der entstehenden (globalen) Wasserstoff-Wirtschaft vor allem durch den Bau und die Produktion von Elektrolyseuren partizipieren. Um in diesem Bereich eine Vorreiterrolle einzunehmen, müssen solche Systeme aber schnellstmöglich in der Praxis getestet werden. Wie will das Bundeswirtschaftsministerium eine zeitnahe deutschlandweite Umsetzung gewährleisten?  </w:t>
      </w:r>
    </w:p>
    <w:p w:rsidR="00880F4B" w:rsidRPr="00FB7807" w:rsidRDefault="00880F4B" w:rsidP="00880F4B">
      <w:pPr>
        <w:pStyle w:val="StandardWeb"/>
        <w:numPr>
          <w:ilvl w:val="0"/>
          <w:numId w:val="2"/>
        </w:numPr>
        <w:rPr>
          <w:rFonts w:ascii="Calibri" w:hAnsi="Calibri"/>
          <w:color w:val="000000"/>
        </w:rPr>
      </w:pPr>
      <w:r w:rsidRPr="00FB7807">
        <w:rPr>
          <w:rFonts w:ascii="Calibri" w:hAnsi="Calibri"/>
          <w:color w:val="000000"/>
          <w:sz w:val="27"/>
          <w:szCs w:val="27"/>
        </w:rPr>
        <w:t>Essentiell für eine funktionierende Wasserstoffwirtschaft ist ein funktionierendes Verteilernetz. Einige Gasnetzbetreiber testen gerade, in welchem Umfang das vorhandene Gasnetz auch für Wasserstoff nutzbar ist. Aus Sicht der Netzbetreiber muss die Bundesregierung hier aber zeitnah regulatorische Anpassungen vornehmen. An welchen Stellschrauben muss ihrer Meinung nach gedreht werden? </w:t>
      </w:r>
    </w:p>
    <w:p w:rsidR="00FB7807" w:rsidRPr="00FB7807" w:rsidRDefault="00880F4B" w:rsidP="00880F4B">
      <w:pPr>
        <w:pStyle w:val="StandardWeb"/>
        <w:numPr>
          <w:ilvl w:val="0"/>
          <w:numId w:val="2"/>
        </w:numPr>
        <w:rPr>
          <w:rFonts w:ascii="Calibri" w:hAnsi="Calibri"/>
          <w:color w:val="000000"/>
        </w:rPr>
      </w:pPr>
      <w:r w:rsidRPr="00FB7807">
        <w:rPr>
          <w:rFonts w:ascii="Calibri" w:hAnsi="Calibri"/>
          <w:color w:val="000000"/>
          <w:sz w:val="27"/>
          <w:szCs w:val="27"/>
        </w:rPr>
        <w:t>Einige Unternehmen berichten uns, dass die Entscheidungsprozesse bei Fördermaßnahmen des Bundes oder der Länder viel zu lange dauern. Gerade mit Blick auf die kurzen Entscheidungswege in Asien und Nordamerika und die immer schnelleren Entwicklungszyklen sei das ein schwerwiegender Nachteil für den Standort Deutschland. Wie bewertet das Bundeswirtschaftsministerium diese Kritik?</w:t>
      </w:r>
      <w:r w:rsidR="00FB7807" w:rsidRPr="00FB7807">
        <w:rPr>
          <w:rFonts w:ascii="Calibri" w:hAnsi="Calibri"/>
          <w:color w:val="000000"/>
        </w:rPr>
        <w:t xml:space="preserve"> </w:t>
      </w:r>
    </w:p>
    <w:p w:rsidR="00FB7807" w:rsidRPr="00FB7807" w:rsidRDefault="00880F4B" w:rsidP="00FB7807">
      <w:pPr>
        <w:pStyle w:val="StandardWeb"/>
        <w:numPr>
          <w:ilvl w:val="0"/>
          <w:numId w:val="2"/>
        </w:numPr>
        <w:rPr>
          <w:rFonts w:ascii="Calibri" w:hAnsi="Calibri"/>
          <w:color w:val="000000"/>
        </w:rPr>
      </w:pPr>
      <w:r w:rsidRPr="00FB7807">
        <w:rPr>
          <w:rFonts w:ascii="Calibri" w:hAnsi="Calibri"/>
          <w:color w:val="000000"/>
          <w:sz w:val="27"/>
          <w:szCs w:val="27"/>
        </w:rPr>
        <w:t>Gibt es Pläne der Bundesregierung, die Entscheidungsfindung zu verkürzen, damit die Fördermaßnahmen schneller bei den Unternehmen ankommen? Falls ja, wie sehen sie aus?</w:t>
      </w:r>
      <w:r w:rsidR="00FB7807" w:rsidRPr="00FB7807">
        <w:rPr>
          <w:rFonts w:ascii="Calibri" w:hAnsi="Calibri"/>
          <w:color w:val="000000"/>
        </w:rPr>
        <w:t xml:space="preserve"> </w:t>
      </w:r>
    </w:p>
    <w:p w:rsidR="00880F4B" w:rsidRDefault="00880F4B" w:rsidP="00880F4B">
      <w:pPr>
        <w:pStyle w:val="StandardWeb"/>
        <w:rPr>
          <w:rFonts w:ascii="Calibri" w:hAnsi="Calibri"/>
          <w:color w:val="000000"/>
        </w:rPr>
      </w:pPr>
    </w:p>
    <w:p w:rsidR="00276B73" w:rsidRPr="00276B73" w:rsidRDefault="00880F4B" w:rsidP="00880F4B">
      <w:pPr>
        <w:pStyle w:val="StandardWeb"/>
        <w:numPr>
          <w:ilvl w:val="0"/>
          <w:numId w:val="2"/>
        </w:numPr>
        <w:rPr>
          <w:rFonts w:ascii="Calibri" w:hAnsi="Calibri"/>
          <w:color w:val="000000"/>
        </w:rPr>
      </w:pPr>
      <w:r w:rsidRPr="00276B73">
        <w:rPr>
          <w:rFonts w:ascii="Calibri" w:hAnsi="Calibri"/>
          <w:color w:val="000000"/>
          <w:sz w:val="27"/>
          <w:szCs w:val="27"/>
        </w:rPr>
        <w:t>Zur möglichen Wasserstoffproduktion im HydroHub Völklingen Fenne</w:t>
      </w:r>
      <w:r w:rsidR="00276B73" w:rsidRPr="00276B73">
        <w:rPr>
          <w:rFonts w:ascii="Calibri" w:hAnsi="Calibri"/>
          <w:color w:val="000000"/>
          <w:sz w:val="27"/>
          <w:szCs w:val="27"/>
        </w:rPr>
        <w:t>:</w:t>
      </w:r>
    </w:p>
    <w:p w:rsidR="00880F4B" w:rsidRPr="00276B73" w:rsidRDefault="00880F4B" w:rsidP="00276B73">
      <w:pPr>
        <w:pStyle w:val="StandardWeb"/>
        <w:ind w:left="708"/>
        <w:rPr>
          <w:rFonts w:ascii="Calibri" w:hAnsi="Calibri"/>
          <w:color w:val="000000"/>
        </w:rPr>
      </w:pPr>
      <w:r w:rsidRPr="00276B73">
        <w:rPr>
          <w:rFonts w:ascii="Calibri" w:hAnsi="Calibri"/>
          <w:color w:val="000000"/>
          <w:sz w:val="27"/>
          <w:szCs w:val="27"/>
        </w:rPr>
        <w:t xml:space="preserve">Das HydroHub steht auf einer Förderliste des </w:t>
      </w:r>
      <w:r w:rsidR="00276B73">
        <w:rPr>
          <w:rFonts w:ascii="Calibri" w:hAnsi="Calibri"/>
          <w:color w:val="000000"/>
          <w:sz w:val="27"/>
          <w:szCs w:val="27"/>
        </w:rPr>
        <w:t>B</w:t>
      </w:r>
      <w:r w:rsidRPr="00276B73">
        <w:rPr>
          <w:rFonts w:ascii="Calibri" w:hAnsi="Calibri"/>
          <w:color w:val="000000"/>
          <w:sz w:val="27"/>
          <w:szCs w:val="27"/>
        </w:rPr>
        <w:t>undeswirtschafts</w:t>
      </w:r>
      <w:r w:rsidR="00276B73">
        <w:rPr>
          <w:rFonts w:ascii="Calibri" w:hAnsi="Calibri"/>
          <w:color w:val="000000"/>
          <w:sz w:val="27"/>
          <w:szCs w:val="27"/>
        </w:rPr>
        <w:t>-</w:t>
      </w:r>
      <w:r w:rsidRPr="00276B73">
        <w:rPr>
          <w:rFonts w:ascii="Calibri" w:hAnsi="Calibri"/>
          <w:color w:val="000000"/>
          <w:sz w:val="27"/>
          <w:szCs w:val="27"/>
        </w:rPr>
        <w:t xml:space="preserve">ministeriums („Reallabore der Energiewende“). Nach Aussage des </w:t>
      </w:r>
      <w:r w:rsidRPr="00276B73">
        <w:rPr>
          <w:rFonts w:ascii="Calibri" w:hAnsi="Calibri"/>
          <w:color w:val="000000"/>
          <w:sz w:val="27"/>
          <w:szCs w:val="27"/>
        </w:rPr>
        <w:lastRenderedPageBreak/>
        <w:t>Betreibers Steag warten sie seit Monaten auf den konkreten Förderbescheid. Bis wann spätestens soll dieser vorliegen?  Wann soll das HydroHub Ihren Plänen nach ans Netz gehen? </w:t>
      </w:r>
    </w:p>
    <w:p w:rsidR="004D58D0" w:rsidRDefault="004D58D0" w:rsidP="00880F4B">
      <w:pPr>
        <w:pStyle w:val="StandardWeb"/>
        <w:rPr>
          <w:rFonts w:ascii="Calibri" w:hAnsi="Calibri"/>
          <w:color w:val="000000"/>
          <w:sz w:val="27"/>
          <w:szCs w:val="27"/>
        </w:rPr>
      </w:pPr>
    </w:p>
    <w:p w:rsidR="00880F4B" w:rsidRDefault="00880F4B" w:rsidP="009D2621">
      <w:pPr>
        <w:pStyle w:val="StandardWeb"/>
        <w:ind w:left="708"/>
        <w:rPr>
          <w:rFonts w:ascii="Calibri" w:hAnsi="Calibri"/>
          <w:color w:val="000000"/>
          <w:sz w:val="27"/>
          <w:szCs w:val="27"/>
        </w:rPr>
      </w:pPr>
      <w:r>
        <w:rPr>
          <w:rFonts w:ascii="Calibri" w:hAnsi="Calibri"/>
          <w:color w:val="000000"/>
          <w:sz w:val="27"/>
          <w:szCs w:val="27"/>
        </w:rPr>
        <w:t>In welchem finanziellen Umfang soll das HydroHub in Völklingen Fenne gefördert werden? Ist neben einer Investitionskostenförderung auch eine Betriebskostenförderung denkbar? Falls ja, in welchem Umfang?</w:t>
      </w:r>
    </w:p>
    <w:p w:rsidR="004D58D0" w:rsidRDefault="004D58D0" w:rsidP="00880F4B">
      <w:pPr>
        <w:pStyle w:val="StandardWeb"/>
        <w:rPr>
          <w:rFonts w:ascii="Calibri" w:hAnsi="Calibri"/>
          <w:color w:val="000000"/>
        </w:rPr>
      </w:pPr>
    </w:p>
    <w:p w:rsidR="00880F4B" w:rsidRDefault="00880F4B" w:rsidP="009D2621">
      <w:pPr>
        <w:pStyle w:val="StandardWeb"/>
        <w:ind w:left="708"/>
        <w:rPr>
          <w:rFonts w:ascii="Calibri" w:hAnsi="Calibri"/>
          <w:color w:val="000000"/>
        </w:rPr>
      </w:pPr>
      <w:r>
        <w:rPr>
          <w:rFonts w:ascii="Calibri" w:hAnsi="Calibri"/>
          <w:color w:val="000000"/>
          <w:sz w:val="27"/>
          <w:szCs w:val="27"/>
        </w:rPr>
        <w:t>In welchem Umfang ist die EU-Kommission bei der konkreten Ausgestaltung der Fördermaßnahmen mit eingebunden, bzw. kann mögliche Förderinstrumente ablehnen?</w:t>
      </w:r>
    </w:p>
    <w:p w:rsidR="004D58D0" w:rsidRDefault="004D58D0" w:rsidP="00880F4B">
      <w:pPr>
        <w:pStyle w:val="StandardWeb"/>
        <w:rPr>
          <w:rFonts w:ascii="Calibri" w:hAnsi="Calibri"/>
          <w:color w:val="000000"/>
          <w:sz w:val="27"/>
          <w:szCs w:val="27"/>
        </w:rPr>
      </w:pPr>
    </w:p>
    <w:p w:rsidR="00880F4B" w:rsidRDefault="00880F4B" w:rsidP="009D2621">
      <w:pPr>
        <w:pStyle w:val="StandardWeb"/>
        <w:ind w:left="708"/>
        <w:rPr>
          <w:rFonts w:ascii="Calibri" w:hAnsi="Calibri"/>
          <w:color w:val="000000"/>
        </w:rPr>
      </w:pPr>
      <w:r>
        <w:rPr>
          <w:rFonts w:ascii="Calibri" w:hAnsi="Calibri"/>
          <w:color w:val="000000"/>
          <w:sz w:val="27"/>
          <w:szCs w:val="27"/>
        </w:rPr>
        <w:t>Aktuell ist die Produktion von grünem Wasserstoff in Deutschland aus Sicht der Produzenten ein Minus-Geschäft. Wie will die Bundesregierung dafür sorgen, dass solche Produktionsstätten trotzdem ans Netz gehen?</w:t>
      </w:r>
    </w:p>
    <w:p w:rsidR="00880F4B" w:rsidRDefault="00880F4B" w:rsidP="00880F4B">
      <w:pPr>
        <w:pStyle w:val="StandardWeb"/>
        <w:rPr>
          <w:rFonts w:ascii="Calibri" w:hAnsi="Calibri"/>
          <w:color w:val="000000"/>
        </w:rPr>
      </w:pPr>
      <w:r>
        <w:rPr>
          <w:rFonts w:ascii="Calibri" w:hAnsi="Calibri"/>
          <w:color w:val="000000"/>
          <w:sz w:val="27"/>
          <w:szCs w:val="27"/>
        </w:rPr>
        <w:t> </w:t>
      </w:r>
    </w:p>
    <w:sectPr w:rsidR="00880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B2E9A"/>
    <w:multiLevelType w:val="hybridMultilevel"/>
    <w:tmpl w:val="A8BE1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E24B69"/>
    <w:multiLevelType w:val="multilevel"/>
    <w:tmpl w:val="84CC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4B"/>
    <w:rsid w:val="00016540"/>
    <w:rsid w:val="00027466"/>
    <w:rsid w:val="00030838"/>
    <w:rsid w:val="00033056"/>
    <w:rsid w:val="00062F88"/>
    <w:rsid w:val="00064229"/>
    <w:rsid w:val="00067939"/>
    <w:rsid w:val="00071C71"/>
    <w:rsid w:val="000753E2"/>
    <w:rsid w:val="000A43AD"/>
    <w:rsid w:val="000B06FB"/>
    <w:rsid w:val="000B5033"/>
    <w:rsid w:val="000B796E"/>
    <w:rsid w:val="000E1153"/>
    <w:rsid w:val="000F4C22"/>
    <w:rsid w:val="000F6F9A"/>
    <w:rsid w:val="001261B9"/>
    <w:rsid w:val="00137499"/>
    <w:rsid w:val="0014514C"/>
    <w:rsid w:val="0015495A"/>
    <w:rsid w:val="00163CE6"/>
    <w:rsid w:val="00193D1E"/>
    <w:rsid w:val="00197BDD"/>
    <w:rsid w:val="001C0EF8"/>
    <w:rsid w:val="001C3910"/>
    <w:rsid w:val="001D3583"/>
    <w:rsid w:val="001D57F8"/>
    <w:rsid w:val="001D6DEB"/>
    <w:rsid w:val="001E13A1"/>
    <w:rsid w:val="001E44F8"/>
    <w:rsid w:val="001F35C0"/>
    <w:rsid w:val="001F62F3"/>
    <w:rsid w:val="001F6986"/>
    <w:rsid w:val="002009DB"/>
    <w:rsid w:val="0021042A"/>
    <w:rsid w:val="00213857"/>
    <w:rsid w:val="00214B7F"/>
    <w:rsid w:val="00225640"/>
    <w:rsid w:val="00230553"/>
    <w:rsid w:val="0023105B"/>
    <w:rsid w:val="00253EB1"/>
    <w:rsid w:val="0026561C"/>
    <w:rsid w:val="00276B73"/>
    <w:rsid w:val="002D4861"/>
    <w:rsid w:val="002D6A93"/>
    <w:rsid w:val="002E4F48"/>
    <w:rsid w:val="002E7276"/>
    <w:rsid w:val="002F0F59"/>
    <w:rsid w:val="003171F6"/>
    <w:rsid w:val="003213E9"/>
    <w:rsid w:val="003256B7"/>
    <w:rsid w:val="00331C2A"/>
    <w:rsid w:val="00334432"/>
    <w:rsid w:val="00374A2E"/>
    <w:rsid w:val="00376B45"/>
    <w:rsid w:val="00380D79"/>
    <w:rsid w:val="0039619F"/>
    <w:rsid w:val="003A76BE"/>
    <w:rsid w:val="003C2443"/>
    <w:rsid w:val="003D7D41"/>
    <w:rsid w:val="003E6EB6"/>
    <w:rsid w:val="00413F20"/>
    <w:rsid w:val="00445F24"/>
    <w:rsid w:val="0045755C"/>
    <w:rsid w:val="00481A51"/>
    <w:rsid w:val="004A3724"/>
    <w:rsid w:val="004C356D"/>
    <w:rsid w:val="004C5232"/>
    <w:rsid w:val="004D2470"/>
    <w:rsid w:val="004D58D0"/>
    <w:rsid w:val="004E4B81"/>
    <w:rsid w:val="0050056A"/>
    <w:rsid w:val="005047C4"/>
    <w:rsid w:val="00506D57"/>
    <w:rsid w:val="005114EB"/>
    <w:rsid w:val="00522B06"/>
    <w:rsid w:val="005354C5"/>
    <w:rsid w:val="00535B2D"/>
    <w:rsid w:val="0058468F"/>
    <w:rsid w:val="00590406"/>
    <w:rsid w:val="005B4AF9"/>
    <w:rsid w:val="005C0C45"/>
    <w:rsid w:val="005D3BA7"/>
    <w:rsid w:val="005E4684"/>
    <w:rsid w:val="005E79AB"/>
    <w:rsid w:val="005F5C18"/>
    <w:rsid w:val="006148CD"/>
    <w:rsid w:val="00630AFD"/>
    <w:rsid w:val="00641723"/>
    <w:rsid w:val="0064725B"/>
    <w:rsid w:val="006510DB"/>
    <w:rsid w:val="00661EA5"/>
    <w:rsid w:val="00674DBF"/>
    <w:rsid w:val="00682490"/>
    <w:rsid w:val="00692241"/>
    <w:rsid w:val="006A017C"/>
    <w:rsid w:val="006B5389"/>
    <w:rsid w:val="006C03D8"/>
    <w:rsid w:val="006C4401"/>
    <w:rsid w:val="00710C3C"/>
    <w:rsid w:val="007171C1"/>
    <w:rsid w:val="00720518"/>
    <w:rsid w:val="007239CD"/>
    <w:rsid w:val="007510FB"/>
    <w:rsid w:val="00760062"/>
    <w:rsid w:val="007636FB"/>
    <w:rsid w:val="007B62B2"/>
    <w:rsid w:val="007B654F"/>
    <w:rsid w:val="007C0449"/>
    <w:rsid w:val="007C105D"/>
    <w:rsid w:val="007C348B"/>
    <w:rsid w:val="007D3268"/>
    <w:rsid w:val="007D62A2"/>
    <w:rsid w:val="007E36CB"/>
    <w:rsid w:val="007E3F4B"/>
    <w:rsid w:val="007F2A95"/>
    <w:rsid w:val="007F33A1"/>
    <w:rsid w:val="00815EA0"/>
    <w:rsid w:val="00824565"/>
    <w:rsid w:val="008555D5"/>
    <w:rsid w:val="00880F4B"/>
    <w:rsid w:val="008856C3"/>
    <w:rsid w:val="00893F09"/>
    <w:rsid w:val="008963DD"/>
    <w:rsid w:val="008A21EC"/>
    <w:rsid w:val="008B3574"/>
    <w:rsid w:val="008B43DC"/>
    <w:rsid w:val="008D58CD"/>
    <w:rsid w:val="008F34AE"/>
    <w:rsid w:val="009362A6"/>
    <w:rsid w:val="00937D10"/>
    <w:rsid w:val="00961F1F"/>
    <w:rsid w:val="0097447F"/>
    <w:rsid w:val="0098107F"/>
    <w:rsid w:val="0099151D"/>
    <w:rsid w:val="00993052"/>
    <w:rsid w:val="00993B71"/>
    <w:rsid w:val="009943DA"/>
    <w:rsid w:val="009A747D"/>
    <w:rsid w:val="009B607E"/>
    <w:rsid w:val="009D2621"/>
    <w:rsid w:val="009D46A8"/>
    <w:rsid w:val="009F027E"/>
    <w:rsid w:val="00A15754"/>
    <w:rsid w:val="00A26317"/>
    <w:rsid w:val="00A33831"/>
    <w:rsid w:val="00A379D1"/>
    <w:rsid w:val="00A80F2C"/>
    <w:rsid w:val="00A93168"/>
    <w:rsid w:val="00A9700C"/>
    <w:rsid w:val="00A97E6C"/>
    <w:rsid w:val="00AB32CE"/>
    <w:rsid w:val="00AC7396"/>
    <w:rsid w:val="00AD33CB"/>
    <w:rsid w:val="00AE5F33"/>
    <w:rsid w:val="00B03C32"/>
    <w:rsid w:val="00B048A5"/>
    <w:rsid w:val="00B13E3B"/>
    <w:rsid w:val="00B14D49"/>
    <w:rsid w:val="00B2187C"/>
    <w:rsid w:val="00B35257"/>
    <w:rsid w:val="00B52E18"/>
    <w:rsid w:val="00B542B6"/>
    <w:rsid w:val="00B62816"/>
    <w:rsid w:val="00B7189C"/>
    <w:rsid w:val="00B911A5"/>
    <w:rsid w:val="00B94BDE"/>
    <w:rsid w:val="00B95949"/>
    <w:rsid w:val="00B9687D"/>
    <w:rsid w:val="00BA686C"/>
    <w:rsid w:val="00BC48A9"/>
    <w:rsid w:val="00BE37B1"/>
    <w:rsid w:val="00BF0E88"/>
    <w:rsid w:val="00C00554"/>
    <w:rsid w:val="00C01103"/>
    <w:rsid w:val="00C06A5C"/>
    <w:rsid w:val="00C1714E"/>
    <w:rsid w:val="00C17F22"/>
    <w:rsid w:val="00C26000"/>
    <w:rsid w:val="00C312F4"/>
    <w:rsid w:val="00C456FD"/>
    <w:rsid w:val="00C5536D"/>
    <w:rsid w:val="00C56774"/>
    <w:rsid w:val="00C75359"/>
    <w:rsid w:val="00C81ED8"/>
    <w:rsid w:val="00C8389B"/>
    <w:rsid w:val="00C84E2A"/>
    <w:rsid w:val="00C9219C"/>
    <w:rsid w:val="00C938ED"/>
    <w:rsid w:val="00C97EDB"/>
    <w:rsid w:val="00CC2D6D"/>
    <w:rsid w:val="00CF1034"/>
    <w:rsid w:val="00CF3843"/>
    <w:rsid w:val="00D06243"/>
    <w:rsid w:val="00D23351"/>
    <w:rsid w:val="00D24C7B"/>
    <w:rsid w:val="00D319FA"/>
    <w:rsid w:val="00D42723"/>
    <w:rsid w:val="00D61EAD"/>
    <w:rsid w:val="00D6660E"/>
    <w:rsid w:val="00D70E68"/>
    <w:rsid w:val="00D73767"/>
    <w:rsid w:val="00D9748B"/>
    <w:rsid w:val="00D97505"/>
    <w:rsid w:val="00DA7F2E"/>
    <w:rsid w:val="00DB60FC"/>
    <w:rsid w:val="00DD7B74"/>
    <w:rsid w:val="00DE1697"/>
    <w:rsid w:val="00DF1E5D"/>
    <w:rsid w:val="00E00EF4"/>
    <w:rsid w:val="00E24114"/>
    <w:rsid w:val="00E26361"/>
    <w:rsid w:val="00E2725D"/>
    <w:rsid w:val="00E3130C"/>
    <w:rsid w:val="00E3474D"/>
    <w:rsid w:val="00E43615"/>
    <w:rsid w:val="00E44EE2"/>
    <w:rsid w:val="00E50381"/>
    <w:rsid w:val="00E51780"/>
    <w:rsid w:val="00E6038B"/>
    <w:rsid w:val="00E64289"/>
    <w:rsid w:val="00E65C23"/>
    <w:rsid w:val="00E80F66"/>
    <w:rsid w:val="00E913A8"/>
    <w:rsid w:val="00EA083B"/>
    <w:rsid w:val="00EA341F"/>
    <w:rsid w:val="00EA4C49"/>
    <w:rsid w:val="00EA677A"/>
    <w:rsid w:val="00EB549D"/>
    <w:rsid w:val="00ED18E4"/>
    <w:rsid w:val="00EE1D2F"/>
    <w:rsid w:val="00F116F0"/>
    <w:rsid w:val="00F207E5"/>
    <w:rsid w:val="00F220A4"/>
    <w:rsid w:val="00F3019F"/>
    <w:rsid w:val="00F36318"/>
    <w:rsid w:val="00F41B79"/>
    <w:rsid w:val="00F4656F"/>
    <w:rsid w:val="00F707C1"/>
    <w:rsid w:val="00F73CA3"/>
    <w:rsid w:val="00F74616"/>
    <w:rsid w:val="00F85086"/>
    <w:rsid w:val="00FA65C0"/>
    <w:rsid w:val="00FA66D2"/>
    <w:rsid w:val="00FB7807"/>
    <w:rsid w:val="00FC7FF2"/>
    <w:rsid w:val="00FD45F4"/>
    <w:rsid w:val="00FD5D49"/>
    <w:rsid w:val="00FF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D70BE-3D5C-4A85-B089-E500268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F4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80F4B"/>
    <w:rPr>
      <w:color w:val="0000FF"/>
      <w:u w:val="single"/>
    </w:rPr>
  </w:style>
  <w:style w:type="paragraph" w:styleId="StandardWeb">
    <w:name w:val="Normal (Web)"/>
    <w:basedOn w:val="Standard"/>
    <w:uiPriority w:val="99"/>
    <w:semiHidden/>
    <w:unhideWhenUsed/>
    <w:rsid w:val="00880F4B"/>
  </w:style>
  <w:style w:type="paragraph" w:styleId="Sprechblasentext">
    <w:name w:val="Balloon Text"/>
    <w:basedOn w:val="Standard"/>
    <w:link w:val="SprechblasentextZchn"/>
    <w:uiPriority w:val="99"/>
    <w:semiHidden/>
    <w:unhideWhenUsed/>
    <w:rsid w:val="004D58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D0"/>
    <w:rPr>
      <w:rFonts w:ascii="Tahoma" w:hAnsi="Tahoma" w:cs="Tahoma"/>
      <w:sz w:val="16"/>
      <w:szCs w:val="16"/>
      <w:lang w:eastAsia="de-DE"/>
    </w:rPr>
  </w:style>
  <w:style w:type="paragraph" w:styleId="Listenabsatz">
    <w:name w:val="List Paragraph"/>
    <w:basedOn w:val="Standard"/>
    <w:uiPriority w:val="34"/>
    <w:qFormat/>
    <w:rsid w:val="0027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4185">
      <w:bodyDiv w:val="1"/>
      <w:marLeft w:val="0"/>
      <w:marRight w:val="0"/>
      <w:marTop w:val="0"/>
      <w:marBottom w:val="0"/>
      <w:divBdr>
        <w:top w:val="none" w:sz="0" w:space="0" w:color="auto"/>
        <w:left w:val="none" w:sz="0" w:space="0" w:color="auto"/>
        <w:bottom w:val="none" w:sz="0" w:space="0" w:color="auto"/>
        <w:right w:val="none" w:sz="0" w:space="0" w:color="auto"/>
      </w:divBdr>
    </w:div>
    <w:div w:id="1806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Kunsmann</dc:creator>
  <cp:lastModifiedBy>user</cp:lastModifiedBy>
  <cp:revision>2</cp:revision>
  <dcterms:created xsi:type="dcterms:W3CDTF">2020-07-15T16:10:00Z</dcterms:created>
  <dcterms:modified xsi:type="dcterms:W3CDTF">2020-07-15T16:10:00Z</dcterms:modified>
</cp:coreProperties>
</file>